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7D" w:rsidRPr="00910DEB" w:rsidRDefault="0091107D" w:rsidP="00D7701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ДЕПАРТАМЕНТ ОБРАЗОВАНИЯ АДМИНИСТРАЦИИ ГОРОДА ЕКАТЕРИНБУРГА</w:t>
      </w:r>
    </w:p>
    <w:p w:rsidR="0091107D" w:rsidRPr="00910DEB" w:rsidRDefault="0091107D" w:rsidP="00D7701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 – детский сад комбинированного вида № 464</w:t>
      </w:r>
    </w:p>
    <w:p w:rsidR="0091107D" w:rsidRPr="00910DEB" w:rsidRDefault="0091107D" w:rsidP="00D7701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– детский сад комбинированного вида № 464</w:t>
      </w:r>
    </w:p>
    <w:p w:rsidR="00813FFA" w:rsidRPr="00910DEB" w:rsidRDefault="00813FFA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1"/>
        <w:gridCol w:w="4947"/>
      </w:tblGrid>
      <w:tr w:rsidR="0091107D" w:rsidRPr="00910DE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1107D" w:rsidRPr="00910DEB" w:rsidRDefault="0091107D" w:rsidP="009110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МБДОУ – детский сад 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комбинированного вида № №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464</w:t>
            </w: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от 29.08.2025 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91107D" w:rsidRPr="00910DEB" w:rsidRDefault="0091107D" w:rsidP="0091107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 МБДОУ – детский сад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Комбинированного вида №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464</w:t>
            </w: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Н.В.Хитрикова</w:t>
            </w:r>
            <w:proofErr w:type="spellEnd"/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 _____ от 29.08.2025</w:t>
            </w:r>
          </w:p>
        </w:tc>
      </w:tr>
    </w:tbl>
    <w:p w:rsidR="0091107D" w:rsidRPr="00910DEB" w:rsidRDefault="0091107D" w:rsidP="0091107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D7701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ГОДОВОЙ ПЛАН РАБОТЫ</w:t>
      </w:r>
      <w:r w:rsidRPr="00910DE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муниципального бюджетного дошкольного образовательного учреждения – детского сада комбинированного вида № 464</w:t>
      </w:r>
      <w:r w:rsidRPr="00910DE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2025/2026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813FFA" w:rsidRPr="00910DEB" w:rsidRDefault="0091107D" w:rsidP="00D7701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Содержание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81"/>
        <w:gridCol w:w="1557"/>
      </w:tblGrid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ВОСПИТАТЕЛЬНАЯ И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1.1.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воспитанниками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1.2.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семьями воспитанников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2–3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3–5</w:t>
            </w:r>
          </w:p>
        </w:tc>
      </w:tr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АДМИНИСТРАТИВНАЯ И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МЕТОДИЧЕСКАЯ ДЕЯТЕЛЬНОСТЬ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2.1. Методическая работа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2.2. Нормотворчество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2.3.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кадрами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 Контроль и оценка деятельности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5–6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ХОЗЯЙСТВЕННАЯ ДЕЯТЕЛЬНОСТЬ И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БЕЗОПАСНОСТЬ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3.1. Закупка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материально-технической базы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 Безопасность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8–9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9–11</w:t>
            </w:r>
          </w:p>
        </w:tc>
      </w:tr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Приложения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 План управленческой работы детского сада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 оздоровительной работы летом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 Организация мониторинга деятельности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профилактике детского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семейного неблагополучия</w:t>
            </w:r>
          </w:p>
          <w:p w:rsidR="00813FFA" w:rsidRPr="00910DEB" w:rsidRDefault="00813FFA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07D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12–24</w:t>
            </w:r>
          </w:p>
          <w:p w:rsidR="0091107D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24–28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29–...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–...</w:t>
            </w:r>
          </w:p>
        </w:tc>
      </w:tr>
    </w:tbl>
    <w:p w:rsidR="00910DEB" w:rsidRDefault="00910DEB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bookmarkStart w:id="0" w:name="_GoBack"/>
      <w:bookmarkEnd w:id="0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Ц</w:t>
      </w:r>
      <w:r w:rsidR="00D77016"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ЕЛИ И ЗАДАЧИ НА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2025/26 </w:t>
      </w:r>
      <w:r w:rsidR="00D77016"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УЧЕБНЫЙ ГОД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РАБОТЫ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: по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анализа деятельности детского сада за прошедший год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направлений программы развития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изменений законодательства необходимо продолжить работу по созданию единого образовательного пространства, направленного на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социальных, нравственных, эстетических, интеллектуальных, физических качеств, инициативности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самостоятельности в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современной образовательной политики, социальными запросами, потребностями личности ребенка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социального заказа родителей.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813FFA" w:rsidRPr="00910DEB" w:rsidRDefault="00E16EAE" w:rsidP="00E16EAE">
      <w:pPr>
        <w:pStyle w:val="a3"/>
        <w:numPr>
          <w:ilvl w:val="0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одернизировать развивающую предметно-пространственную среду образовательного пространства ДОО на основании мониторинга детской активности в целях развития детской субъектности;</w:t>
      </w:r>
    </w:p>
    <w:p w:rsidR="00813FFA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овышать профессиональную компетентность педагогических работников, в </w:t>
      </w:r>
      <w:proofErr w:type="spellStart"/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т.ч</w:t>
      </w:r>
      <w:proofErr w:type="spellEnd"/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 использованию в профессиональной деятельности искусственного интеллекта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субъектных технологий и практик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F136B1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родолжать работу по 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формированию у дошкольников:</w:t>
      </w:r>
    </w:p>
    <w:p w:rsidR="00813FFA" w:rsidRPr="00910DEB" w:rsidRDefault="00F136B1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личностных качеств на основе ценностей российского общества;</w:t>
      </w:r>
    </w:p>
    <w:p w:rsidR="00F136B1" w:rsidRPr="00910DEB" w:rsidRDefault="00F136B1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субъектной позиции;</w:t>
      </w:r>
    </w:p>
    <w:p w:rsidR="00F136B1" w:rsidRPr="00910DEB" w:rsidRDefault="00F136B1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фундаментальных личностных компетенций дошкольника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 начальной школы, в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ДО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НОО (преемственность дошкольного и начального общего образования);</w:t>
      </w:r>
    </w:p>
    <w:p w:rsidR="00F136B1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овершенствовать систему взаимодействия педагогов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через выстраивание партнерских отношений посредством субъектных практик.</w:t>
      </w:r>
    </w:p>
    <w:p w:rsidR="00F136B1" w:rsidRPr="00910DEB" w:rsidRDefault="00F136B1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7B420A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ВОСПИТАТЕЛЬНО-ОБРАЗОВАТЕЛЬНАЯ ДЕЯТЕЛЬНОСТЬ</w:t>
      </w:r>
    </w:p>
    <w:p w:rsidR="00813FFA" w:rsidRPr="00910DEB" w:rsidRDefault="0091107D" w:rsidP="007B420A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1.1. Работа с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воспитанниками</w:t>
      </w:r>
    </w:p>
    <w:p w:rsidR="00813FFA" w:rsidRPr="00910DEB" w:rsidRDefault="0091107D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1.1.1. Мероприятия по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реализации образовательной программы дошкольного образования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оздоровлению воспитанников</w:t>
      </w:r>
    </w:p>
    <w:tbl>
      <w:tblPr>
        <w:tblW w:w="503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7"/>
        <w:gridCol w:w="1705"/>
        <w:gridCol w:w="3367"/>
      </w:tblGrid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 w:rsidTr="00D77016">
        <w:tc>
          <w:tcPr>
            <w:tcW w:w="9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 работа</w:t>
            </w:r>
          </w:p>
        </w:tc>
      </w:tr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положений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сценариев воспитательных мероприятий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ФОП ДО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заведующего, воспитатели и специалисты</w:t>
            </w:r>
          </w:p>
        </w:tc>
      </w:tr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взаимодействия участников образовательных отношений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системе нравственно-духовного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патриотического воспитания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813FFA" w:rsidRPr="00910DEB" w:rsidTr="00D77016">
        <w:trPr>
          <w:trHeight w:val="31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выездных воспитательных мероприятий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F136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заведующего</w:t>
            </w:r>
          </w:p>
        </w:tc>
      </w:tr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содержания воспитательных мероприятий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целях реализации направлений воспитания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Май–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proofErr w:type="spellStart"/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юль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F136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педагог-психолог,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Еженедельное поднятие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флага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целью формирования у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воспитанников ценности государственных символов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РФ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уважения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 воспитатели, 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заведующего</w:t>
            </w:r>
          </w:p>
        </w:tc>
      </w:tr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Целевые экскурсии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церемонию поднятия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спуска флага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СОШ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оспитатели детей старшего дошкольного возраста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</w:p>
        </w:tc>
      </w:tr>
      <w:tr w:rsidR="00813FFA" w:rsidRPr="00910DEB" w:rsidTr="00D77016">
        <w:tc>
          <w:tcPr>
            <w:tcW w:w="9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работа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 содержания ОП ДО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Май–август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аместитель заведующего 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Разработка плана совместной работы ДОО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МОУ СОШ № 87 и МОУ СОШ № 61 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целях обеспечения преемственности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ФГОС НОО, ФОП НОО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подготовительной группы, заместитель заведующего 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кабинетов дидактическими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наглядными материалами для создания насыщенной образовательной среды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рекомендаций Минпросвещения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работу воспитателей новых методов для развития детской субъектности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работу воспитателей методов воспитательной работы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профилактике экстремистских проявлений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детской среде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формированию общероссийской гражданской идентичности у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Октябрь–декабрь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Внедрять методики формирования исторических знаний у дошкольников в работу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Январь–апрель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заведующего, воспитатели и специалисты</w:t>
            </w:r>
          </w:p>
        </w:tc>
      </w:tr>
      <w:tr w:rsidR="00D77016" w:rsidRPr="00910DEB" w:rsidTr="00D77016">
        <w:tc>
          <w:tcPr>
            <w:tcW w:w="9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Оздоровительная работа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Сбор согласий родителей (законных представителей)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закаливание воспитанников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перечня оздоровительных процедур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период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состояния здоровья воспитанников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Медсестра 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перечня двигательной активности воспитанников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период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545885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Инструктора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 физической культуре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плана летней оздоровительной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заведующего, воспитатели</w:t>
            </w:r>
          </w:p>
        </w:tc>
      </w:tr>
    </w:tbl>
    <w:p w:rsidR="00526330" w:rsidRPr="00910DEB" w:rsidRDefault="00526330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6330" w:rsidRPr="00910DEB" w:rsidRDefault="0052633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1.1.2. Праздники</w:t>
      </w:r>
    </w:p>
    <w:tbl>
      <w:tblPr>
        <w:tblW w:w="489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7"/>
        <w:gridCol w:w="1680"/>
        <w:gridCol w:w="4203"/>
      </w:tblGrid>
      <w:tr w:rsidR="00813FFA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26330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Осенняя ярмарка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526330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7B420A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дошкольного работника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D8218D" w:rsidP="00D821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 опыта и доброты (поздравляем бабушек и дедушек)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Новый год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E16EA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Фольклорный праздник «Рождественские посиделки»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Музыкальный руководитель, учителя-логопеды,  воспитатели, родители</w:t>
            </w:r>
          </w:p>
        </w:tc>
      </w:tr>
      <w:tr w:rsidR="00E16EA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Фольклорный праздник «Масленица»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Инструктора по ФИЗО, учителя-логопеды, музыкальный руководитель, воспитатели</w:t>
            </w:r>
          </w:p>
        </w:tc>
      </w:tr>
      <w:tr w:rsidR="00E16EA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Инструктораа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физической культуре, музыкальный руководитель, воспитатели</w:t>
            </w:r>
          </w:p>
        </w:tc>
      </w:tr>
      <w:tr w:rsidR="00E16EA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E16EA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космонавтики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Инструктораа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физической культуре, музыкальный руководитель, воспитатели</w:t>
            </w:r>
          </w:p>
        </w:tc>
      </w:tr>
      <w:tr w:rsidR="00E16EA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Победы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E16EA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Выпускной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Музыкальный руководитель, воспитатели выпускных групп, воспитатели</w:t>
            </w:r>
          </w:p>
        </w:tc>
      </w:tr>
      <w:tr w:rsidR="00E16EA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Субъектные праздники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– средние группы (февраль-апрель)</w:t>
            </w:r>
          </w:p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  - старший дошкольный возраст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групп старшего дошкольного возраста, специалисты</w:t>
            </w:r>
          </w:p>
        </w:tc>
      </w:tr>
    </w:tbl>
    <w:p w:rsidR="007B420A" w:rsidRPr="00910DEB" w:rsidRDefault="007B420A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6EAE" w:rsidRPr="00910DEB" w:rsidRDefault="00E16EA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:rsidR="00813FFA" w:rsidRPr="00910DEB" w:rsidRDefault="0091107D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1.1.3. Выставки и конкурсы</w:t>
      </w:r>
    </w:p>
    <w:tbl>
      <w:tblPr>
        <w:tblW w:w="481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4"/>
        <w:gridCol w:w="1273"/>
        <w:gridCol w:w="3615"/>
      </w:tblGrid>
      <w:tr w:rsidR="00813FF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 w:rsidTr="007B420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Общесадовские</w:t>
            </w:r>
            <w:proofErr w:type="spellEnd"/>
          </w:p>
        </w:tc>
      </w:tr>
      <w:tr w:rsidR="00526330" w:rsidRPr="00910DEB" w:rsidTr="007B420A">
        <w:trPr>
          <w:trHeight w:val="626"/>
        </w:trPr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FF72A3" w:rsidP="00FF72A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Выставка 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рисунков, посвященн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E16EAE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ПДО  по ИЗО</w:t>
            </w:r>
          </w:p>
        </w:tc>
      </w:tr>
      <w:tr w:rsidR="00526330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Творческий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«Чудо с грядки»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1F29B7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AA04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Творческий 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по формированию </w:t>
            </w:r>
            <w:r w:rsidR="00AA04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ОБЖ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«Страна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ПДО по ИЗО</w:t>
            </w:r>
          </w:p>
        </w:tc>
      </w:tr>
      <w:tr w:rsidR="00526330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стенгазет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посвященный Дню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E16EAE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526330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чтецов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воспитатели, учителя-логопеды</w:t>
            </w:r>
          </w:p>
        </w:tc>
      </w:tr>
      <w:tr w:rsidR="001F29B7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Творческий 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«Зимняя сказка»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7B420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коллективных работ по теме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E16EAE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ПДО по  ИЗО</w:t>
            </w:r>
          </w:p>
        </w:tc>
      </w:tr>
      <w:tr w:rsidR="007B420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творческих работ из бросового материала «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Поехали!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ПДО по ИЗО</w:t>
            </w:r>
          </w:p>
        </w:tc>
      </w:tr>
      <w:tr w:rsidR="007B420A" w:rsidRPr="00910DEB" w:rsidTr="007B420A">
        <w:trPr>
          <w:trHeight w:val="194"/>
        </w:trPr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Фестиваль военной песни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песен о войне «Наследники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E16EAE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музыкальный руководитель</w:t>
            </w:r>
          </w:p>
        </w:tc>
      </w:tr>
      <w:tr w:rsidR="007B420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«Мы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внуки твои – ПОБЕДА!» (6 номинаций)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E16EAE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специалисты</w:t>
            </w:r>
          </w:p>
        </w:tc>
      </w:tr>
      <w:tr w:rsidR="007B420A" w:rsidRPr="00910DEB" w:rsidTr="007B420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Муниципальные</w:t>
            </w:r>
            <w:proofErr w:type="spellEnd"/>
            <w:r w:rsidR="00E4628F"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545885"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общероссийские </w:t>
            </w:r>
          </w:p>
        </w:tc>
      </w:tr>
      <w:tr w:rsidR="007B420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545885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всем направлениям детского развития согласно требованиям Положений конкурсов районного, муниципального и всероссийского уровней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545885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заведующего, воспитатели</w:t>
            </w:r>
          </w:p>
        </w:tc>
      </w:tr>
    </w:tbl>
    <w:p w:rsidR="00545885" w:rsidRPr="00910DEB" w:rsidRDefault="00545885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5885" w:rsidRPr="00910DEB" w:rsidRDefault="0054588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1.1.4. Дни здоровья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0"/>
        <w:gridCol w:w="1681"/>
        <w:gridCol w:w="3051"/>
      </w:tblGrid>
      <w:tr w:rsidR="00813FFA" w:rsidRPr="00910DEB" w:rsidTr="002F010D">
        <w:tc>
          <w:tcPr>
            <w:tcW w:w="9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Групповые мероприятия </w:t>
            </w:r>
          </w:p>
        </w:tc>
      </w:tr>
      <w:tr w:rsidR="00813FFA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 группа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 раз в квартал</w:t>
            </w:r>
            <w:r w:rsidRPr="00910D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0D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инструктора по ФИЗО</w:t>
            </w:r>
          </w:p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Подготовительная к школе группа</w:t>
            </w:r>
          </w:p>
        </w:tc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3FFA" w:rsidRPr="00910DEB" w:rsidTr="002F010D">
        <w:trPr>
          <w:trHeight w:val="118"/>
        </w:trPr>
        <w:tc>
          <w:tcPr>
            <w:tcW w:w="9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Общесадовские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13FFA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Спортивная эстафета «Мы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ЗОЖ»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16EAE" w:rsidP="00B12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545885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нструктора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ФИЗО</w:t>
            </w:r>
          </w:p>
        </w:tc>
      </w:tr>
      <w:tr w:rsidR="00545885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545885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Спортивный праздник «Мама, папа, я  - спортивная семья»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B12B28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B12B2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Инструктора по ФИЗО</w:t>
            </w:r>
          </w:p>
        </w:tc>
      </w:tr>
      <w:tr w:rsidR="00E16EAE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Инструктора по ФИЗО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1.1.5.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Сопровождение воспитанников – детей участников СВО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0"/>
        <w:gridCol w:w="1393"/>
        <w:gridCol w:w="2329"/>
      </w:tblGrid>
      <w:tr w:rsidR="00813FFA" w:rsidRPr="00910DEB" w:rsidTr="00B12B28">
        <w:trPr>
          <w:trHeight w:val="477"/>
        </w:trPr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13FFA" w:rsidRPr="00910DEB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памяток, буклетов, листовок для родителей и воспитанников по вопросам мер социальной поддержки в сфере образования и иных видов помощи воспитанникам, родители которых являются участниками СВО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B12B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межведомственного взаимодействия в оказании помощи и поддержки воспитанникам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родители которых являются ветеранами СВО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B12B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психологического состояния воспитанников, родители которых являются участниками СВО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 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12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 педагог- психолог</w:t>
            </w:r>
          </w:p>
        </w:tc>
      </w:tr>
      <w:tr w:rsidR="00813FFA" w:rsidRPr="00910DEB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адресной помощи воспитанникам, родители которых являются участниками СВО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proofErr w:type="spellStart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</w:t>
            </w:r>
            <w:r w:rsidR="002F010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педагог- психолог</w:t>
            </w:r>
          </w:p>
        </w:tc>
      </w:tr>
    </w:tbl>
    <w:p w:rsidR="00B12B28" w:rsidRPr="00910DEB" w:rsidRDefault="00B12B28" w:rsidP="00B12B2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16EAE" w:rsidRPr="00910DEB" w:rsidRDefault="00E16EAE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B12B2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1.2. Работа с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семьями воспитанников</w:t>
      </w:r>
    </w:p>
    <w:p w:rsidR="00813FFA" w:rsidRPr="00910DEB" w:rsidRDefault="0091107D" w:rsidP="00B12B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1.2.1. Общие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07"/>
        <w:gridCol w:w="2405"/>
        <w:gridCol w:w="2310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информационных уголков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стендов</w:t>
            </w:r>
            <w:r w:rsidR="000C1BC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буклетов и информационных листов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родителей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размещение информации в мессенджерах (</w:t>
            </w:r>
            <w:proofErr w:type="spellStart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Сферум</w:t>
            </w:r>
            <w:proofErr w:type="spellEnd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ВК)</w:t>
            </w:r>
            <w:r w:rsidR="000C1BC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реализация плана индивидуальной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неблагополучными семьями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психолого-педагогическая поддержка детей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spellEnd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педагог-психолог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spellEnd"/>
            <w:r w:rsidR="000C1BC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воспитатели, специалисты</w:t>
            </w:r>
          </w:p>
        </w:tc>
      </w:tr>
      <w:tr w:rsidR="00813FFA" w:rsidRPr="00910DEB" w:rsidTr="000C1BCA"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0C1BCA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Привлечение родителей к 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рганиз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ации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воспитательны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мероприяти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 з</w:t>
            </w:r>
            <w:proofErr w:type="spellStart"/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заведующего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клубной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семьями воспитанников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(по обмен опытом в вопросах воспитания по патриотическому, духовно-нравственному и социальному направлениям)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</w:p>
        </w:tc>
      </w:tr>
    </w:tbl>
    <w:p w:rsidR="00DB19E1" w:rsidRPr="00910DEB" w:rsidRDefault="00DB19E1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19E1" w:rsidRPr="00910DEB" w:rsidRDefault="00DB19E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1.2.2. Родительские собрания</w:t>
      </w:r>
    </w:p>
    <w:tbl>
      <w:tblPr>
        <w:tblW w:w="498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2"/>
        <w:gridCol w:w="5873"/>
        <w:gridCol w:w="2242"/>
      </w:tblGrid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813FFA" w:rsidRPr="00910DEB" w:rsidTr="00EE2E9D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родительские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собрания</w:t>
            </w:r>
            <w:proofErr w:type="spellEnd"/>
          </w:p>
        </w:tc>
      </w:tr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Основные направления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-образовательной деятельности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ФОП ДО</w:t>
            </w:r>
            <w:r w:rsidR="002F010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Семья и ее обязанности в развитии ребенка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Повышение значимости информационно-образовательного пространства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безопасной информационно-позитивной среды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C937D1" w:rsidRPr="00910DEB" w:rsidTr="00EE2E9D">
        <w:trPr>
          <w:trHeight w:val="2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Итоги 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году, организация работы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оздоровительный период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EE2E9D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 Групповые родительские собрания</w:t>
            </w:r>
          </w:p>
        </w:tc>
      </w:tr>
      <w:tr w:rsidR="00C937D1" w:rsidRPr="00910DEB" w:rsidTr="00EE2E9D"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 раннего возраста, младшая группа «Давайте знакомится. Что мы ждем друг от друга?»</w:t>
            </w:r>
          </w:p>
        </w:tc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зам.заведующего</w:t>
            </w:r>
            <w:proofErr w:type="spellEnd"/>
          </w:p>
        </w:tc>
      </w:tr>
      <w:tr w:rsidR="00C937D1" w:rsidRPr="00910DEB" w:rsidTr="00EE2E9D">
        <w:trPr>
          <w:trHeight w:val="444"/>
        </w:trPr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Группы дошкольного возраста с 4 до 7 лет «Детский сад – родители и дети: цели и пути»  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910DEB" w:rsidTr="00EE2E9D">
        <w:trPr>
          <w:trHeight w:val="157"/>
        </w:trPr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 раннего возраста «Первые шаги и дальнейшие планы»</w:t>
            </w:r>
          </w:p>
        </w:tc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групп, педагог-психолог, специалисты</w:t>
            </w:r>
          </w:p>
        </w:tc>
      </w:tr>
      <w:tr w:rsidR="00C937D1" w:rsidRPr="00910DEB" w:rsidTr="00EE2E9D">
        <w:trPr>
          <w:trHeight w:val="382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Младшая группа: «Кризис 3 лет. В чем проявляется и как справляться!» 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910DEB" w:rsidTr="00EE2E9D">
        <w:trPr>
          <w:trHeight w:val="423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Средняя группа: «Причины детской агрессивности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способы ее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коррекции»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910DEB" w:rsidTr="00EE2E9D">
        <w:trPr>
          <w:trHeight w:val="135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Старшая группа: «Искусство хвалить»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910DEB" w:rsidTr="00EE2E9D">
        <w:trPr>
          <w:trHeight w:val="418"/>
        </w:trPr>
        <w:tc>
          <w:tcPr>
            <w:tcW w:w="1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Подготовительная группа «На финишном отрезке к школе»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910DEB" w:rsidTr="00EE2E9D">
        <w:trPr>
          <w:trHeight w:val="2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возрастные группы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«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Семейные традиции в воспитании. Обмен опытом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возрастные группы: «Подводим итоги года и стоим планы на будущее»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зам.заведующего</w:t>
            </w:r>
            <w:proofErr w:type="spellEnd"/>
          </w:p>
        </w:tc>
      </w:tr>
      <w:tr w:rsidR="00813FFA" w:rsidRPr="00910DEB" w:rsidTr="00EE2E9D">
        <w:trPr>
          <w:trHeight w:val="3"/>
        </w:trPr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C937D1" w:rsidRPr="00910DEB" w:rsidTr="00EE2E9D">
        <w:trPr>
          <w:trHeight w:val="3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Апрель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открытых дверей 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родителей, дети которых зачислены на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обучение в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2026/27 учебном году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</w:tbl>
    <w:p w:rsidR="00813FFA" w:rsidRPr="00910DEB" w:rsidRDefault="002F010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Совместная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деятельность ДОО и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семей воспитанников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3"/>
        <w:gridCol w:w="4784"/>
        <w:gridCol w:w="3565"/>
      </w:tblGrid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EE2E9D" w:rsidRPr="00910DEB" w:rsidTr="00E84BF8"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EE2E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«Чудо с грядки», «Страна безопасности»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заведующего, воспитатели</w:t>
            </w:r>
          </w:p>
        </w:tc>
      </w:tr>
      <w:tr w:rsidR="00EE2E9D" w:rsidRPr="00910DEB" w:rsidTr="00E84BF8">
        <w:tc>
          <w:tcPr>
            <w:tcW w:w="1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EE2E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Запуск образовательного проекта «Моя семья» (годовой, состоит из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подпроектов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тему которых определили совместно на родительских собраниях)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E2E9D" w:rsidRPr="00910DEB" w:rsidTr="00A53824">
        <w:tc>
          <w:tcPr>
            <w:tcW w:w="1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EE2E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Он-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анкетирование для родителей «Социальный паспорт семей на 2025-2026 учебный год»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53824" w:rsidRPr="00910DEB" w:rsidTr="00A53824">
        <w:trPr>
          <w:trHeight w:val="206"/>
        </w:trPr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Игровой час</w:t>
            </w:r>
          </w:p>
          <w:p w:rsidR="00A53824" w:rsidRPr="00910DEB" w:rsidRDefault="00A53824" w:rsidP="00A5382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заведующего, воспитатели, специалисты</w:t>
            </w:r>
          </w:p>
        </w:tc>
      </w:tr>
      <w:tr w:rsidR="00A53824" w:rsidRPr="00910DEB" w:rsidTr="00A53824">
        <w:trPr>
          <w:trHeight w:val="787"/>
        </w:trPr>
        <w:tc>
          <w:tcPr>
            <w:tcW w:w="1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Он-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анкетирование для родителей «Я могу….» на составление группового плана по мастер-классам от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заведующего, воспитатели</w:t>
            </w:r>
          </w:p>
        </w:tc>
      </w:tr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Помощь в подготовке и проведении  субъектных праздников и праздников</w:t>
            </w:r>
            <w:r w:rsidR="00A53824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мероприятий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плану работы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родители, воспитатели, специалисты</w:t>
            </w:r>
          </w:p>
        </w:tc>
      </w:tr>
      <w:tr w:rsidR="00A53824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Родительская почта. Проведение консультаций по запросам родителей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воспитатели, специалисты</w:t>
            </w:r>
          </w:p>
        </w:tc>
      </w:tr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53824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Он-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нкетирование родителей по итогам 2025-2026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1.2.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4. 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Внедрение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просвещения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родителей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4"/>
        <w:gridCol w:w="4513"/>
        <w:gridCol w:w="3755"/>
      </w:tblGrid>
      <w:tr w:rsidR="00813FFA" w:rsidRPr="00910DE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 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 </w:t>
            </w:r>
          </w:p>
        </w:tc>
      </w:tr>
      <w:tr w:rsidR="00813FFA" w:rsidRPr="00910DE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Август– сентябрь 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и оформление дорожной карты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 внедрении Программы просвещения родителей (законных представителей) детей дошкольного возраста, посещающих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E2E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рабочая группа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13FFA" w:rsidRPr="00910DE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 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работы постоянно действующего внутреннего консультационно-методического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E2E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воспитатели, рабочая группа </w:t>
            </w:r>
          </w:p>
        </w:tc>
      </w:tr>
      <w:tr w:rsidR="00813FFA" w:rsidRPr="00910DE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Семинар-практикум «Государственная помощь семьям: что нужно знать»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A53824" w:rsidRPr="00910DE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заведующего, воспитатели и специалисты</w:t>
            </w:r>
          </w:p>
        </w:tc>
      </w:tr>
    </w:tbl>
    <w:p w:rsidR="00A53824" w:rsidRPr="00910DEB" w:rsidRDefault="00A53824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53824" w:rsidRPr="00910DEB" w:rsidRDefault="00A53824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D532BE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АДМИНИСТРАТИВНАЯ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МЕТОДИЧЕСКАЯ ДЕЯТЕЛЬНОСТЬ</w:t>
      </w:r>
    </w:p>
    <w:p w:rsidR="00813FFA" w:rsidRPr="00910DEB" w:rsidRDefault="0091107D" w:rsidP="00D532BE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Методическая работа</w:t>
      </w:r>
    </w:p>
    <w:p w:rsidR="00813FFA" w:rsidRPr="00910DEB" w:rsidRDefault="0091107D" w:rsidP="00D532B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2.1.1. Организационная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9"/>
        <w:gridCol w:w="1935"/>
        <w:gridCol w:w="2568"/>
      </w:tblGrid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 изменения в 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Обновление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Май, 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сетки образовательной нагрузки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возрастных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Подписка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справочные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Индивидуальная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воспитателями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Пополнение кабинетов методическими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практическими материалами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рекомендаций Минпросвещения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 w:rsidTr="00D532B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Внедрить в работу практики развития субъектности всех участников образовательных отношений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 w:rsidTr="00D532B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Продолжать работу в направлении исторического просвещения дошкольников. Создать электронный каталог лучших педагогических практик на уровне ДОО.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D532BE" w:rsidRPr="00910DEB" w:rsidTr="00D532B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Начать работу по использованию ИИ в работе педагога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D532BE" w:rsidRPr="00910DEB" w:rsidTr="00D532BE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диагностических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методсопровождения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педагогов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повышению компетентности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вопросах создания инфраструктуры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D532BE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методического сопровождения педагогов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работе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532B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Обеспечение методического сопровождения педагогов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период подготовки и проведения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2.1.2. Консультации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9"/>
        <w:gridCol w:w="1469"/>
        <w:gridCol w:w="2614"/>
      </w:tblGrid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Формирование банка методических материалов для </w:t>
            </w:r>
            <w:r w:rsidR="00D532B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профессиональной деятельности по историческому просвещению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Требования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среде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ФОП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ИИ в педагогической практике. Для чего и когда использовать.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он-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анкет для родителей.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Профилактика профессионального выгорания. Психологический тренинг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Качественный наглядный материал с помощью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презентаций с помощью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педагогических технологий и практик, направленных на противодействие проявлениям идеологии и практики экстремизма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rPr>
                <w:rFonts w:ascii="Times New Roman" w:hAnsi="Times New Roman" w:cs="Times New Roman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АХЧ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Оживление фотографий с помощью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профилактической, оздоровительной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деятельности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</w:tbl>
    <w:p w:rsidR="00863F43" w:rsidRPr="00910DEB" w:rsidRDefault="00863F43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3F43" w:rsidRPr="00910DEB" w:rsidRDefault="00863F4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2.1.3. Семинары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3"/>
        <w:gridCol w:w="1896"/>
        <w:gridCol w:w="2923"/>
      </w:tblGrid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– как включить в образовательный процесс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Семинар-практикум по образовательным технологиям по развитию субъектности участников образовательных отношений «Педагогические мастерские»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раз в  месяц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1D6A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Субъектизация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среды в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Физкультурно-оздоровительный климат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семье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45885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Инструктора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 физической культуре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профессиональной готовности педагогических кадров ДОО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начальной школы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обеспечению единого образовательного пространства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рамках ФОП ДО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НОО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воспитатели подготовительных групп </w:t>
            </w:r>
          </w:p>
        </w:tc>
      </w:tr>
    </w:tbl>
    <w:p w:rsidR="00597AA7" w:rsidRPr="00910DEB" w:rsidRDefault="00597AA7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2.1.4.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3"/>
        <w:gridCol w:w="1273"/>
        <w:gridCol w:w="2846"/>
      </w:tblGrid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Установочный педсовет «Планирование деятельности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новом учебном году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ФГОС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Тематический педсовет «</w:t>
            </w:r>
            <w:r w:rsidR="00597AA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субъектности участников образовательных отношений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успехи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Тематический педсовет «Использование </w:t>
            </w:r>
            <w:r w:rsidR="00597AA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искусственного интеллекта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образовательном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Итоговый педсовет «Подведение итогов 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2.2. Нормотворчество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2.2.1. Разработка локальных и 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3"/>
        <w:gridCol w:w="2250"/>
        <w:gridCol w:w="2159"/>
      </w:tblGrid>
      <w:tr w:rsidR="00A355B2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355B2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новых локальных документов уровня ДОО, связанных со сменой типа организационно-правовой формы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Администрация 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2.2.2. Обновление локальных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2"/>
        <w:gridCol w:w="2301"/>
        <w:gridCol w:w="2159"/>
      </w:tblGrid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Обновление всех локальных актов ДОО в связи со сменой типа организационно-правовой формы 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Администрация 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2.3. Работа с кадрами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2.3.1. Аттестация педагогических и непедагогических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4"/>
        <w:gridCol w:w="4763"/>
        <w:gridCol w:w="2265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аттестации</w:t>
            </w:r>
          </w:p>
        </w:tc>
      </w:tr>
      <w:tr w:rsidR="00813FFA" w:rsidRPr="00910DE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Аттестация педагогических работников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Загидулина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 2025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Кузнецова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2025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Лабутина Н.Ф.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D77016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D77016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 2025</w:t>
            </w:r>
          </w:p>
        </w:tc>
      </w:tr>
      <w:tr w:rsidR="00D77016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Митина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545885" w:rsidP="00D77016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Инструктора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физической культуре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Ноябрь 2025 </w:t>
            </w:r>
          </w:p>
        </w:tc>
      </w:tr>
      <w:tr w:rsidR="00D77016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Русинова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Апрель 2026 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2.3.2. Повышение квалификации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7"/>
        <w:gridCol w:w="1813"/>
        <w:gridCol w:w="1917"/>
        <w:gridCol w:w="3835"/>
      </w:tblGrid>
      <w:tr w:rsidR="00BF0D4E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курса</w:t>
            </w:r>
          </w:p>
        </w:tc>
      </w:tr>
      <w:tr w:rsidR="00BF0D4E" w:rsidRPr="00910DEB" w:rsidTr="00507F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коллектив, администрация ДОО, непедагогические 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целевому направлению работы на 2025/26 учебный год ДОО, по целевому направлению работы по самообразованию 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2.4. Контроль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оценка деятельности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2.4.1.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Внутрисадовский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контроль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6"/>
        <w:gridCol w:w="1757"/>
        <w:gridCol w:w="1735"/>
        <w:gridCol w:w="1542"/>
        <w:gridCol w:w="1812"/>
      </w:tblGrid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 контроля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контроля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контроля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Фронтальный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Посещение групп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Сентябрь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декабрь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;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март, июнь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197B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заместитель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АХЧ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1D6A4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Состояние условий для р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азвития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субъектности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дошкольников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Фронтальный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Посещение групп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Адаптация воспитанников 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детском саду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97BAB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 течение адаптационного периода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</w:t>
            </w:r>
            <w:r w:rsidR="00A615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197B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="00197B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АХЧ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Соблюдение требований к прогулке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Организация питания. 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ыполнение натуральных норм питания. Заболеваемость. Посещаемость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Посещение </w:t>
            </w:r>
            <w:r w:rsidR="00A6158F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блока питания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Планирование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-образовательной работы с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детьми с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учетом ФОП ДО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Эффективность деятельности коллектива детского сада </w:t>
            </w:r>
            <w:r w:rsidR="001D6A47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использованию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lastRenderedPageBreak/>
              <w:t xml:space="preserve">технологий, развивающих </w:t>
            </w:r>
            <w:proofErr w:type="spellStart"/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субъектность</w:t>
            </w:r>
            <w:proofErr w:type="spellEnd"/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всех участников образовательных отношений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Открытый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просмотр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Заведующий,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документации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Ф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евраль</w:t>
            </w:r>
            <w:proofErr w:type="spellEnd"/>
          </w:p>
          <w:p w:rsidR="001D6A47" w:rsidRPr="00910DEB" w:rsidRDefault="001D6A47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Соблюдение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режима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дня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воспитанников</w:t>
            </w:r>
            <w:proofErr w:type="spell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Организация предметно-развивающей среды (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наличие материалов по патриотическому воспитанию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A6158F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Организация 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ОД по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познавательному развитию в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подготовительных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и старших 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группах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(историческое просвещение дошкольников)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Сравнительный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Уровень подготовки детей к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школе. Анализ образовательной деятельности за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Итоговый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 документации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Заведующий,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Проведение оздоровительных мероприятий 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режиме дня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Июнь–август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медработник</w:t>
            </w:r>
            <w:proofErr w:type="spellEnd"/>
          </w:p>
        </w:tc>
      </w:tr>
    </w:tbl>
    <w:p w:rsidR="00A6158F" w:rsidRPr="00910DEB" w:rsidRDefault="00A6158F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6158F" w:rsidRPr="00910DEB" w:rsidRDefault="00A6158F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2.4.2. Внутренняя система оценки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6"/>
        <w:gridCol w:w="1624"/>
        <w:gridCol w:w="2492"/>
      </w:tblGrid>
      <w:tr w:rsidR="00813FFA" w:rsidRPr="00910DEB">
        <w:trPr>
          <w:trHeight w:val="1"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качества воспитательной работы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группах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требований ФГОС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дошкольного образования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информационно-технического обеспечения воспитательного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образовательного процесса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A615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заведующего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своевременного размещения информации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сайте детского сада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07F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2.5. Мониторинг инфраструктуры РППС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0"/>
        <w:gridCol w:w="1844"/>
        <w:gridCol w:w="3218"/>
      </w:tblGrid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Проанализировать соответствие инфраструктуры ДОО требованиям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инвариативной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по возможности вариативной части Перечня, утв. приказом Минпросвещения от 25.12.2024 № 1057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07F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197B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за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РППС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учебно-методических материалов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соответствие санитарным нормам, ФГОС ДО, ФОП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ФАОП ДО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507F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за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Ревизия игровых материалов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оборудования групповых комнат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кабинетов специалистов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групп, специалисты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Мониторинг запросов родителей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отношении качества РППС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r w:rsidR="00E84BF8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 групп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предметно-развивающей среды (центры активности)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Октябрь–апрель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 групп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Пополнение методического банка материалов из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опыта работы педагогов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формированию инфраструктуры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 групп</w:t>
            </w:r>
          </w:p>
        </w:tc>
      </w:tr>
    </w:tbl>
    <w:p w:rsidR="00A355B2" w:rsidRPr="00910DEB" w:rsidRDefault="00A355B2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355B2" w:rsidRPr="00910DEB" w:rsidRDefault="00A355B2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ХОЗЯЙСТВЕННАЯ ДЕЯТЕЛЬНОСТЬ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БЕЗОПАСНОСТЬ</w:t>
      </w:r>
    </w:p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Закупка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содержание материально-технической базы</w:t>
      </w: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3.1.1. Организационные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6"/>
        <w:gridCol w:w="1870"/>
        <w:gridCol w:w="3916"/>
      </w:tblGrid>
      <w:tr w:rsidR="00E84BF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84BF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00043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84BF8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АХЧ, б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ухгалтер</w:t>
            </w:r>
          </w:p>
        </w:tc>
      </w:tr>
      <w:tr w:rsidR="00E84BF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выполнения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бухгалтер</w:t>
            </w:r>
          </w:p>
        </w:tc>
      </w:tr>
    </w:tbl>
    <w:p w:rsidR="00E84BF8" w:rsidRPr="00910DEB" w:rsidRDefault="00E84BF8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3.1.2. Мероприятия по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выполнению санитарных норм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6"/>
        <w:gridCol w:w="1273"/>
        <w:gridCol w:w="2753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 по АХЧ</w:t>
            </w:r>
          </w:p>
        </w:tc>
      </w:tr>
    </w:tbl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3.2. Безопасность</w:t>
      </w: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0"/>
        <w:gridCol w:w="1136"/>
        <w:gridCol w:w="4246"/>
      </w:tblGrid>
      <w:tr w:rsidR="002000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000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Оснастить здание техническими системами охраны:</w:t>
            </w:r>
          </w:p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системой </w:t>
            </w:r>
            <w:r w:rsidR="00200043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экстренного оповещения работников, обучающихся и иных лиц, находящихся на объекте, о потенциальной угрозе возникновения чрезвычайной ситуации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200043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антитеррористическую защищенность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АХ</w:t>
            </w:r>
            <w:r w:rsidR="00E84BF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</w:t>
            </w:r>
          </w:p>
        </w:tc>
      </w:tr>
    </w:tbl>
    <w:p w:rsidR="00E84BF8" w:rsidRPr="00910DEB" w:rsidRDefault="00E84BF8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4"/>
        <w:gridCol w:w="2573"/>
        <w:gridCol w:w="2175"/>
      </w:tblGrid>
      <w:tr w:rsidR="00813FFA" w:rsidRPr="00910DEB" w:rsidTr="00E84BF8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 w:rsidTr="00E84BF8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противопожарные инструктажи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работниками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и 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 пожарную безопасность</w:t>
            </w:r>
          </w:p>
        </w:tc>
      </w:tr>
    </w:tbl>
    <w:p w:rsidR="00A355B2" w:rsidRPr="00910DEB" w:rsidRDefault="00A355B2" w:rsidP="00E84BF8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355B2" w:rsidRPr="00910DEB" w:rsidRDefault="00A355B2" w:rsidP="00E84BF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br w:type="page"/>
      </w:r>
    </w:p>
    <w:p w:rsidR="00507F09" w:rsidRPr="00910DEB" w:rsidRDefault="00507F09" w:rsidP="00507F09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ПРИЛОЖЕНИЯ</w:t>
      </w:r>
    </w:p>
    <w:p w:rsidR="00507F09" w:rsidRPr="00910DEB" w:rsidRDefault="00507F09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 №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464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 управленческой работы детского сада по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организации оздоровительной работы летом 2026 года </w:t>
      </w:r>
    </w:p>
    <w:p w:rsidR="00507F09" w:rsidRPr="00910DEB" w:rsidRDefault="00507F09" w:rsidP="00507F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:rsidR="00507F09" w:rsidRPr="00910DEB" w:rsidRDefault="00507F09" w:rsidP="00507F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условия, обеспечивающие охрану жизни и здоровья воспитанников.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Повысить компетентность педагогических работников в вопросах организации летней оздоровительной работы.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I.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План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работы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на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июнь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"/>
        <w:gridCol w:w="4917"/>
        <w:gridCol w:w="1676"/>
        <w:gridCol w:w="2444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заведующего по АХЧ</w:t>
            </w:r>
          </w:p>
        </w:tc>
      </w:tr>
      <w:tr w:rsidR="00910DEB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910DEB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различных видов закаливания в течение дня (воздушные, солнечные ванны,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закаливание водой,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босохождение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гимнастика после сна на свежем воздухе)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Инструктажи работников детского сада по темам: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охраны жизни и здоровья детей;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травматизма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ДТП;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отравления детей ядовитыми растениями и грибами;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оказание первой помощи при солнечном и тепловом ударе;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энцефалита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пищевых отравлений и кишечных инфекций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Июнь, июль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памяток:</w:t>
            </w:r>
          </w:p>
          <w:p w:rsidR="00507F09" w:rsidRPr="00910DEB" w:rsidRDefault="00507F09" w:rsidP="00507F0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энцефалит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07F09" w:rsidRPr="00910DEB" w:rsidRDefault="00507F09" w:rsidP="00507F0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Ядовитые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по оказанию первой доврачебной помощи при солнечном и тепловом ударе, по профилактике пищевых отравлений и кишечных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выставки методических пособий и литературы в помощь воспитателям «Работа с детьми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Июнь, 1 неделя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«Сказочные лабиринты игры» (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коврограф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«Ларчик»)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Июнь, 2 неделя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Открытое занятие «Утренняя гимнастика для детей в ритмической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2 неделя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физической культуре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«Игры для снятия психоэмоционального напряжения»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конкурсов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7F09" w:rsidRPr="00910DEB" w:rsidRDefault="00507F09" w:rsidP="00507F0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Песочный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07F09" w:rsidRPr="00910DEB" w:rsidRDefault="00507F09" w:rsidP="001C318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 моделей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еженедельно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 по формированию инфраструктуры РППС детского сада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4 неделя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Работа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 сайте детского сада раздела «Уголок для родителей» на темы: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дня, сетка занятий, график приема пищи, прогулка, утренняя гимнастика;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советы специалистов «В отпуск с ребенком»;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познавательному развитию детей в условиях лета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летнего периода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по художественно-эстетическому развитию детей «Особенности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музыкального развития в дошкольном возрасте»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речевому развитию детей «Речевая азбука для родителей и дошкольников»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физическому развитию «Важные правила для гармоничного физического развития детей»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физической культуре</w:t>
            </w:r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психологическому развитию «Пожелания родителям»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«Развитие ребенка в летний период», «Развиваем счет»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 сайте детского сада раздела «Уголок здоровья для родителей»: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солнечного и теплового удара;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энтеровирусной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</w:t>
            </w:r>
            <w:proofErr w:type="spellEnd"/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организовать летний отдых ребенка»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воспитанников «Адаптация детей к условиям детского сада»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готовности групп и документации к летнему периоду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группы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интеграция различных видов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Административно-хозяйственная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 работы на июль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"/>
        <w:gridCol w:w="5089"/>
        <w:gridCol w:w="1441"/>
        <w:gridCol w:w="2552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заведующего по АХР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D2161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и памяток: «Солнечный удар»; «Кишечная инфекция»; «Остерегайтесь – клещи»; «Ядовитые растения»; «Овощи, фрукты – наши витамины»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1C318F" w:rsidRPr="00910DEB" w:rsidTr="005D5D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памятки «Профилактика глазного травматизма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«Организация детского интеллектуального развития летом»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Открытое занятие для воспитателей «Проведение гимнастики с детьми дошкольного возраста в нетрадиционной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физической культуре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 для воспитателей «Эксперимент как форма развития и формирования познавательной мотивации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развлечений, бесед, спортивных и музыкальных досугов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Работа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художественно-эстетическому развитию детей «Детские песни или современная музыка»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речевому развитию детей «Развитие дыхания и голоса»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физическому развитию детей «Закаливание организма посредством использования упражнений и игр на воде»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физической культуре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по психологическому развитию детей «Игры в кругу семьи»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«Эксперименты с детьми дома», «Безопасное лето»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Консультативно-рекомендательная работа с родителями: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познавательно-исследовательской деятельности детей в летний период в условиях прогулки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Административно-хозяйственная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910DEB" w:rsidRPr="00910DEB" w:rsidRDefault="00910DEB">
      <w:pP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br w:type="page"/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III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 работы на август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"/>
        <w:gridCol w:w="5144"/>
        <w:gridCol w:w="1421"/>
        <w:gridCol w:w="2520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заведующего по АХЧ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различных видов закаливания в течение дня: воздушные, солнечные ванны, закаливание водой,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босохождение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гимнастика после сна на свежем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1C318F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памятки «Менингит, энтеровирусные инфекции»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0671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«Безопасность детей – забота взрослых»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(профилактика детского травматизма на дорогах в летний период)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«Организация речевого уголка в группе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«Адаптация к детскому саду: особенности эмоционального реагирования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Установочный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 и специалисты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Работа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психологическому развитию детей «Общение родителей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«Что умеет ребенок в данном возрасте», «Стали на год старше»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Консультативно-рекомендательная работа: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групп,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воспитанников к условиям детского сада (для новых воспитанников)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Административно-хозяйственная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0DEB" w:rsidRPr="00910DEB" w:rsidRDefault="00910DEB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10DEB" w:rsidRPr="00910DEB" w:rsidRDefault="00910DE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507F09" w:rsidRPr="00910DEB" w:rsidRDefault="00507F09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МБДОУ№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464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910DEB"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/202</w:t>
      </w:r>
      <w:r w:rsidR="00910DEB"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 деятельности по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профилактике детского и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семейного неблагополучия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4823"/>
        <w:gridCol w:w="1886"/>
        <w:gridCol w:w="2523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07F09" w:rsidRPr="00910DEB" w:rsidTr="00507F09">
        <w:trPr>
          <w:trHeight w:val="3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неблагополучной семьи и составление индивидуальной программы реабилитации: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семьи «группы риска» и семьи, находящейся в социально опасном положении;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характера проблемы (причины) семейного неблагополучия;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первичных сведений о семье;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программы индивидуального психологического сопровождения;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 семьи в соответствии с утвержденной индивидуальной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совместно с субъектами системы профилактики рейдовые мероприятия, направленные на выявление и пресечение фактов невыполнения родителями обязанностей по воспитанию и содержанию детей, случаев жестокого обращения с детьми, выявление семей, нуждающихся в различных видах социальной помощи.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жилищно-бытовых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воспитатель, педагог-психолог, специалисты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КпДН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ЗП</w:t>
            </w:r>
          </w:p>
        </w:tc>
      </w:tr>
      <w:tr w:rsidR="00507F09" w:rsidRPr="00910DEB" w:rsidTr="00507F0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банк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 о неблагополучных семьях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педагог-психолог</w:t>
            </w:r>
          </w:p>
        </w:tc>
      </w:tr>
      <w:tr w:rsidR="00507F09" w:rsidRPr="00910DEB" w:rsidTr="00507F09">
        <w:trPr>
          <w:trHeight w:val="7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благотворительной акции «Неделя добрых дел»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детьми из неблагополучных семей</w:t>
            </w:r>
          </w:p>
        </w:tc>
      </w:tr>
      <w:tr w:rsidR="00507F09" w:rsidRPr="00910DEB" w:rsidTr="00507F09">
        <w:trPr>
          <w:trHeight w:val="6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Психолого-педагогическое сопровождение детей из неблагополучных семей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воспитатель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Педагогические наблюдения за каждым воспитанником в условиях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педагог-психолог,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ролевых игр с детьми: ситуации жизненных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Информационно-просветительская работа профилактического характера среди воспитанников: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педагог-психолог, специалисты ДОО, врач-педиатр</w:t>
            </w: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Всероссийской профилактической акции «Внимание – дети»;</w:t>
            </w:r>
          </w:p>
          <w:p w:rsidR="00507F09" w:rsidRPr="00910DEB" w:rsidRDefault="00507F09" w:rsidP="00507F09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«В здоровом теле – здоровый дух!»;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газет «Маленьким детям – большие права»;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«Очень важный разговор с просмотром мультсериала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Смешарики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– «Я имею право!»;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«Моя семья – моё богатство»;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сохранить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«Папа, мама, я – дружная семья!»;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0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книжек-малышек «Кабы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небыло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беды»;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1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2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книжная выставка «Почитаем всей семьей»;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«Пусть серое станет цветным» (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флешмоб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развлечениями);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 гостях у Айболита»;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развлечение–путешествие «Мой дом – моя крепость!»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психологических тренингов, консультаций, игр, занятий:</w:t>
            </w:r>
          </w:p>
          <w:p w:rsidR="00507F09" w:rsidRPr="00910DEB" w:rsidRDefault="00507F09" w:rsidP="00507F09">
            <w:pPr>
              <w:numPr>
                <w:ilvl w:val="0"/>
                <w:numId w:val="2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 для родителей, направленные на преодоление асоциальных явлений в семье;</w:t>
            </w:r>
          </w:p>
          <w:p w:rsidR="00507F09" w:rsidRPr="00910DEB" w:rsidRDefault="00507F09" w:rsidP="00507F09">
            <w:pPr>
              <w:numPr>
                <w:ilvl w:val="0"/>
                <w:numId w:val="2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тренинги для детей из неблагополучных семей, направленные на преодоление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дезадаптации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воспитатели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анкетирования, диагностик и проективных методик: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родителей и детей из неблагополучных семей с целью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выявления степени неблагополучия;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семейных взаимоотношений Э.Г.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Эйдемиллер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В.В.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Юстицкис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(АСВ)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родительских отношений А.Я. Варга, В.В.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Экстренное психологическое консультирование детей и родителей из неблагополучной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стратегии развития в летний оздоровительный период для детей из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правового просвещения несовершеннолетних с приглашением инспектора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ПДН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из неблагополучных семей</w:t>
            </w:r>
          </w:p>
        </w:tc>
      </w:tr>
      <w:tr w:rsidR="00507F09" w:rsidRPr="00910DEB" w:rsidTr="00507F09">
        <w:trPr>
          <w:trHeight w:val="2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преодолению сложных жизненных ситуаций;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трудной</w:t>
            </w:r>
            <w:proofErr w:type="spellEnd"/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предотвращение возникающих проблем и формирование педагогической культуры родителей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воспитатели</w:t>
            </w:r>
          </w:p>
        </w:tc>
      </w:tr>
      <w:tr w:rsidR="00507F09" w:rsidRPr="00910DEB" w:rsidTr="00507F09">
        <w:trPr>
          <w:trHeight w:val="10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Консультации: «Возрастные особенности детей разного возраста», «Стили воспитания в семье», «Методы и способы разрешения конфликтных ситуаций», «Поиск общения и понимания»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органы опеки и попечительства, инспектор ПДН</w:t>
            </w:r>
          </w:p>
        </w:tc>
      </w:tr>
      <w:tr w:rsidR="00507F09" w:rsidRPr="00910DEB" w:rsidTr="00507F09">
        <w:trPr>
          <w:trHeight w:val="3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Встречи с представителями опеки и попечительства. Встреча с инспектором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7F09" w:rsidRPr="00910DEB" w:rsidTr="00507F09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Экстренное психологическое консультирование детей и родителей онлайн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года,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привлечению родителей к участию в культурно-массовых мероприятиях, посвященных знаменательным датам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воспитатели</w:t>
            </w:r>
          </w:p>
        </w:tc>
      </w:tr>
      <w:tr w:rsidR="00507F09" w:rsidRPr="00910DEB" w:rsidTr="00507F09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и групповых консультаций: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социально-педагогическая помощь;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социально-психологическая помощь;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иально-правовая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-медицинская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года,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Педагог-психолог, мед. сестра,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администрация, педагоги</w:t>
            </w:r>
          </w:p>
        </w:tc>
      </w:tr>
      <w:tr w:rsidR="00507F09" w:rsidRPr="00910DEB" w:rsidTr="00507F09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фотовыставки «Мама, как много в этом слове!»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507F09" w:rsidRPr="00910DEB" w:rsidTr="00507F09">
        <w:trPr>
          <w:trHeight w:val="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 обеспечение по проблемам неблагополучных семей:</w:t>
            </w:r>
          </w:p>
          <w:p w:rsidR="00507F09" w:rsidRPr="00910DEB" w:rsidRDefault="00507F09" w:rsidP="00507F09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раздача буклетов на тему «10 заповедей счастливой семьи»;</w:t>
            </w:r>
          </w:p>
          <w:p w:rsidR="00507F09" w:rsidRPr="00910DEB" w:rsidRDefault="00507F09" w:rsidP="00507F09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распространение буклетов «Закон и семья»;</w:t>
            </w:r>
          </w:p>
          <w:p w:rsidR="00507F09" w:rsidRPr="00910DEB" w:rsidRDefault="00507F09" w:rsidP="00507F09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 распространение пропагандистских материалов, направленных на гуманное обращение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507F09" w:rsidRPr="00910DEB" w:rsidTr="00507F09">
        <w:trPr>
          <w:trHeight w:val="3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социальных проблем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Совместные детско-родительское интерактивное обучение с использованием тренингов, игр, упражнений в рамках детско-родительского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rPr>
          <w:trHeight w:val="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Поддержка семьи в изменении ситуации в семье. Поощрение родителей, которые прогрессивно двигаются к улучшению сложившейся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педагог- психолог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507F09" w:rsidRPr="00910DEB" w:rsidTr="00507F09">
        <w:trPr>
          <w:trHeight w:val="5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коррекции взаимодействия с детьми из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психолого-педагогической грамотности (проведение семинаров, методических объединений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</w:tbl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7F09" w:rsidRPr="00910DEB" w:rsidRDefault="00507F09" w:rsidP="00507F09">
      <w:pP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br w:type="page"/>
      </w:r>
    </w:p>
    <w:p w:rsidR="00813FFA" w:rsidRPr="00910DEB" w:rsidRDefault="0091107D" w:rsidP="00910DEB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Лист ознакомления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планом работы муниципального бюджетного дошкольного образовательного учреждения «Детский сад №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1» на 2025/26 учебный год, утвержденным заведующим 29.08.2025,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0"/>
        <w:gridCol w:w="3144"/>
        <w:gridCol w:w="2635"/>
        <w:gridCol w:w="1422"/>
        <w:gridCol w:w="1651"/>
      </w:tblGrid>
      <w:tr w:rsidR="00813FFA" w:rsidRPr="00910DEB" w:rsidTr="00507F09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634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 И. О.</w:t>
            </w:r>
          </w:p>
        </w:tc>
        <w:tc>
          <w:tcPr>
            <w:tcW w:w="1369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739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858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  <w:proofErr w:type="spellEnd"/>
          </w:p>
        </w:tc>
      </w:tr>
      <w:tr w:rsidR="00813FFA" w:rsidRPr="00910DEB" w:rsidTr="00507F09">
        <w:trPr>
          <w:trHeight w:val="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3FFA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3FFA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3FFA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1107D" w:rsidRPr="00910DEB" w:rsidRDefault="0091107D" w:rsidP="00507F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107D" w:rsidRPr="00910DEB" w:rsidSect="00D77016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30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23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B6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522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03A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17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33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96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E7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25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268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13C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E4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D2F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17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126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05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D7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90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329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54E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24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F6034"/>
    <w:multiLevelType w:val="hybridMultilevel"/>
    <w:tmpl w:val="0548F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F5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23265"/>
    <w:multiLevelType w:val="multilevel"/>
    <w:tmpl w:val="A8B0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F0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BB4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70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534C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EC1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0"/>
  </w:num>
  <w:num w:numId="3">
    <w:abstractNumId w:val="21"/>
  </w:num>
  <w:num w:numId="4">
    <w:abstractNumId w:val="12"/>
  </w:num>
  <w:num w:numId="5">
    <w:abstractNumId w:val="10"/>
  </w:num>
  <w:num w:numId="6">
    <w:abstractNumId w:val="6"/>
  </w:num>
  <w:num w:numId="7">
    <w:abstractNumId w:val="20"/>
  </w:num>
  <w:num w:numId="8">
    <w:abstractNumId w:val="8"/>
  </w:num>
  <w:num w:numId="9">
    <w:abstractNumId w:val="26"/>
  </w:num>
  <w:num w:numId="10">
    <w:abstractNumId w:val="22"/>
  </w:num>
  <w:num w:numId="11">
    <w:abstractNumId w:val="4"/>
  </w:num>
  <w:num w:numId="12">
    <w:abstractNumId w:val="18"/>
  </w:num>
  <w:num w:numId="13">
    <w:abstractNumId w:val="11"/>
  </w:num>
  <w:num w:numId="14">
    <w:abstractNumId w:val="27"/>
  </w:num>
  <w:num w:numId="15">
    <w:abstractNumId w:val="1"/>
  </w:num>
  <w:num w:numId="16">
    <w:abstractNumId w:val="5"/>
  </w:num>
  <w:num w:numId="17">
    <w:abstractNumId w:val="13"/>
  </w:num>
  <w:num w:numId="18">
    <w:abstractNumId w:val="15"/>
  </w:num>
  <w:num w:numId="19">
    <w:abstractNumId w:val="17"/>
  </w:num>
  <w:num w:numId="20">
    <w:abstractNumId w:val="29"/>
  </w:num>
  <w:num w:numId="21">
    <w:abstractNumId w:val="24"/>
  </w:num>
  <w:num w:numId="22">
    <w:abstractNumId w:val="0"/>
  </w:num>
  <w:num w:numId="23">
    <w:abstractNumId w:val="7"/>
  </w:num>
  <w:num w:numId="24">
    <w:abstractNumId w:val="2"/>
  </w:num>
  <w:num w:numId="25">
    <w:abstractNumId w:val="16"/>
  </w:num>
  <w:num w:numId="26">
    <w:abstractNumId w:val="3"/>
  </w:num>
  <w:num w:numId="27">
    <w:abstractNumId w:val="28"/>
  </w:num>
  <w:num w:numId="28">
    <w:abstractNumId w:val="9"/>
  </w:num>
  <w:num w:numId="29">
    <w:abstractNumId w:val="14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C1BCA"/>
    <w:rsid w:val="00197BAB"/>
    <w:rsid w:val="001C318F"/>
    <w:rsid w:val="001D6A47"/>
    <w:rsid w:val="001F29B7"/>
    <w:rsid w:val="00200043"/>
    <w:rsid w:val="002D33B1"/>
    <w:rsid w:val="002D3591"/>
    <w:rsid w:val="002F010D"/>
    <w:rsid w:val="003514A0"/>
    <w:rsid w:val="00354A12"/>
    <w:rsid w:val="004F7E17"/>
    <w:rsid w:val="00507F09"/>
    <w:rsid w:val="00526330"/>
    <w:rsid w:val="00545885"/>
    <w:rsid w:val="00597AA7"/>
    <w:rsid w:val="005A05CE"/>
    <w:rsid w:val="00653AF6"/>
    <w:rsid w:val="007B420A"/>
    <w:rsid w:val="00813FFA"/>
    <w:rsid w:val="00863F43"/>
    <w:rsid w:val="008A18F3"/>
    <w:rsid w:val="00910DEB"/>
    <w:rsid w:val="0091107D"/>
    <w:rsid w:val="00A355B2"/>
    <w:rsid w:val="00A53824"/>
    <w:rsid w:val="00A6158F"/>
    <w:rsid w:val="00AA04AB"/>
    <w:rsid w:val="00B12B28"/>
    <w:rsid w:val="00B66296"/>
    <w:rsid w:val="00B73A5A"/>
    <w:rsid w:val="00BF0D4E"/>
    <w:rsid w:val="00C937D1"/>
    <w:rsid w:val="00D532BE"/>
    <w:rsid w:val="00D77016"/>
    <w:rsid w:val="00D8218D"/>
    <w:rsid w:val="00DB19E1"/>
    <w:rsid w:val="00E16EAE"/>
    <w:rsid w:val="00E438A1"/>
    <w:rsid w:val="00E4628F"/>
    <w:rsid w:val="00E55447"/>
    <w:rsid w:val="00E84BF8"/>
    <w:rsid w:val="00EE2E9D"/>
    <w:rsid w:val="00F01E19"/>
    <w:rsid w:val="00F136B1"/>
    <w:rsid w:val="00F86247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66B9"/>
  <w15:docId w15:val="{DB4256C9-ACFF-4554-B24E-6D7EC5D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16EA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507F09"/>
    <w:rPr>
      <w:rFonts w:ascii="Palatino Linotype" w:eastAsia="Palatino Linotype" w:hAnsi="Palatino Linotype" w:cs="Palatino Linotype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F09"/>
    <w:pPr>
      <w:shd w:val="clear" w:color="auto" w:fill="FFFFFF"/>
      <w:spacing w:before="0" w:beforeAutospacing="0" w:after="0" w:afterAutospacing="0" w:line="302" w:lineRule="exact"/>
      <w:ind w:hanging="340"/>
      <w:jc w:val="center"/>
    </w:pPr>
    <w:rPr>
      <w:rFonts w:ascii="Palatino Linotype" w:eastAsia="Palatino Linotype" w:hAnsi="Palatino Linotype" w:cs="Palatino Linotype"/>
      <w:sz w:val="25"/>
      <w:szCs w:val="25"/>
    </w:rPr>
  </w:style>
  <w:style w:type="character" w:styleId="a4">
    <w:name w:val="Hyperlink"/>
    <w:rsid w:val="00507F09"/>
    <w:rPr>
      <w:color w:val="0000FF"/>
      <w:u w:val="single"/>
    </w:rPr>
  </w:style>
  <w:style w:type="paragraph" w:customStyle="1" w:styleId="13">
    <w:name w:val="Основной текст13"/>
    <w:basedOn w:val="a"/>
    <w:rsid w:val="00507F09"/>
    <w:pPr>
      <w:shd w:val="clear" w:color="auto" w:fill="FFFFFF"/>
      <w:spacing w:before="420" w:beforeAutospacing="0" w:after="300" w:afterAutospacing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1403-3BE5-4D89-8DF6-49BB76E8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32</Pages>
  <Words>6408</Words>
  <Characters>36531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ДС 464</dc:creator>
  <dc:description>Подготовлено экспертами Группы Актион</dc:description>
  <cp:lastModifiedBy>МБОУ ДС 464</cp:lastModifiedBy>
  <cp:revision>3</cp:revision>
  <dcterms:created xsi:type="dcterms:W3CDTF">2025-07-16T04:49:00Z</dcterms:created>
  <dcterms:modified xsi:type="dcterms:W3CDTF">2025-07-16T07:05:00Z</dcterms:modified>
</cp:coreProperties>
</file>